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57F" w:rsidP="0078057F">
      <w:pPr>
        <w:pStyle w:val="Title"/>
        <w:rPr>
          <w:sz w:val="26"/>
          <w:szCs w:val="26"/>
        </w:rPr>
      </w:pPr>
      <w:r>
        <w:rPr>
          <w:sz w:val="26"/>
          <w:szCs w:val="26"/>
        </w:rPr>
        <w:t xml:space="preserve">ПОСТАНОВЛЕНИЕ </w:t>
      </w:r>
    </w:p>
    <w:p w:rsidR="0078057F" w:rsidP="0078057F">
      <w:pPr>
        <w:jc w:val="center"/>
        <w:rPr>
          <w:sz w:val="26"/>
          <w:szCs w:val="26"/>
        </w:rPr>
      </w:pPr>
      <w:r>
        <w:rPr>
          <w:sz w:val="26"/>
          <w:szCs w:val="26"/>
        </w:rPr>
        <w:t>о назначении административного наказания</w:t>
      </w:r>
    </w:p>
    <w:p w:rsidR="0078057F" w:rsidP="0078057F">
      <w:pPr>
        <w:jc w:val="center"/>
        <w:rPr>
          <w:sz w:val="26"/>
          <w:szCs w:val="26"/>
        </w:rPr>
      </w:pPr>
    </w:p>
    <w:p w:rsidR="0078057F" w:rsidP="0078057F">
      <w:pPr>
        <w:jc w:val="both"/>
        <w:rPr>
          <w:sz w:val="26"/>
          <w:szCs w:val="26"/>
        </w:rPr>
      </w:pPr>
      <w:r>
        <w:rPr>
          <w:sz w:val="26"/>
          <w:szCs w:val="26"/>
        </w:rPr>
        <w:t>г. Ханты-Мансийск                                                                             11 апреля 2025 года</w:t>
      </w:r>
    </w:p>
    <w:p w:rsidR="0078057F" w:rsidP="0078057F">
      <w:pPr>
        <w:ind w:firstLine="720"/>
        <w:jc w:val="both"/>
        <w:rPr>
          <w:sz w:val="26"/>
          <w:szCs w:val="26"/>
        </w:rPr>
      </w:pPr>
    </w:p>
    <w:p w:rsidR="0078057F" w:rsidP="0078057F">
      <w:pPr>
        <w:pStyle w:val="BodyText"/>
        <w:ind w:firstLine="567"/>
        <w:rPr>
          <w:szCs w:val="26"/>
        </w:rPr>
      </w:pPr>
      <w:r>
        <w:rPr>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78057F" w:rsidP="0078057F">
      <w:pPr>
        <w:ind w:firstLine="720"/>
        <w:jc w:val="both"/>
        <w:rPr>
          <w:sz w:val="26"/>
          <w:szCs w:val="26"/>
        </w:rPr>
      </w:pPr>
      <w:r>
        <w:rPr>
          <w:sz w:val="26"/>
          <w:szCs w:val="26"/>
        </w:rPr>
        <w:t xml:space="preserve">рассмотрев в открытом судебном заседании дело об административном правонарушении №5-539-2802/2025, возбужденное по ч.4 ст.12.2 КоАП РФ в отношении </w:t>
      </w:r>
      <w:r>
        <w:rPr>
          <w:b/>
          <w:sz w:val="26"/>
          <w:szCs w:val="26"/>
        </w:rPr>
        <w:t xml:space="preserve">Петрова </w:t>
      </w:r>
      <w:r w:rsidR="00C6543F">
        <w:rPr>
          <w:b/>
          <w:color w:val="000000" w:themeColor="text1"/>
          <w:sz w:val="26"/>
          <w:szCs w:val="26"/>
        </w:rPr>
        <w:t>***</w:t>
      </w:r>
      <w:r w:rsidR="00137831">
        <w:rPr>
          <w:sz w:val="26"/>
          <w:szCs w:val="26"/>
        </w:rPr>
        <w:t>,</w:t>
      </w:r>
    </w:p>
    <w:p w:rsidR="0078057F" w:rsidP="0078057F">
      <w:pPr>
        <w:jc w:val="center"/>
        <w:rPr>
          <w:sz w:val="26"/>
          <w:szCs w:val="26"/>
        </w:rPr>
      </w:pPr>
      <w:r>
        <w:rPr>
          <w:b/>
          <w:sz w:val="26"/>
          <w:szCs w:val="26"/>
        </w:rPr>
        <w:t>УСТАНОВИЛ</w:t>
      </w:r>
      <w:r>
        <w:rPr>
          <w:sz w:val="26"/>
          <w:szCs w:val="26"/>
        </w:rPr>
        <w:t>:</w:t>
      </w:r>
    </w:p>
    <w:p w:rsidR="0078057F" w:rsidP="0078057F">
      <w:pPr>
        <w:jc w:val="center"/>
        <w:rPr>
          <w:sz w:val="26"/>
          <w:szCs w:val="26"/>
        </w:rPr>
      </w:pPr>
    </w:p>
    <w:p w:rsidR="0078057F" w:rsidP="0078057F">
      <w:pPr>
        <w:ind w:firstLine="720"/>
        <w:jc w:val="both"/>
        <w:rPr>
          <w:sz w:val="26"/>
          <w:szCs w:val="26"/>
        </w:rPr>
      </w:pPr>
      <w:r>
        <w:rPr>
          <w:sz w:val="26"/>
          <w:szCs w:val="26"/>
        </w:rPr>
        <w:t>Петров К.В. 24.03.2025 в 10 час. 47 минут у</w:t>
      </w:r>
      <w:r w:rsidR="00C6543F">
        <w:rPr>
          <w:b/>
          <w:color w:val="000000" w:themeColor="text1"/>
          <w:sz w:val="26"/>
          <w:szCs w:val="26"/>
        </w:rPr>
        <w:t xml:space="preserve">*** </w:t>
      </w:r>
      <w:r>
        <w:rPr>
          <w:sz w:val="26"/>
          <w:szCs w:val="26"/>
        </w:rPr>
        <w:t xml:space="preserve">в нарушение </w:t>
      </w:r>
      <w:r w:rsidR="002907B2">
        <w:rPr>
          <w:sz w:val="26"/>
          <w:szCs w:val="26"/>
        </w:rPr>
        <w:t>п. 11 ОПД</w:t>
      </w:r>
      <w:r>
        <w:rPr>
          <w:sz w:val="26"/>
          <w:szCs w:val="26"/>
        </w:rPr>
        <w:t xml:space="preserve"> ПДД РФ управлял автомобилем «БМВ» </w:t>
      </w:r>
      <w:r>
        <w:rPr>
          <w:sz w:val="26"/>
          <w:szCs w:val="26"/>
          <w:lang w:val="en-US"/>
        </w:rPr>
        <w:t>VIN</w:t>
      </w:r>
      <w:r>
        <w:rPr>
          <w:sz w:val="26"/>
          <w:szCs w:val="26"/>
        </w:rPr>
        <w:t xml:space="preserve">: </w:t>
      </w:r>
      <w:r w:rsidR="00C6543F">
        <w:rPr>
          <w:b/>
          <w:color w:val="000000" w:themeColor="text1"/>
          <w:sz w:val="26"/>
          <w:szCs w:val="26"/>
        </w:rPr>
        <w:t xml:space="preserve">*** </w:t>
      </w:r>
      <w:r>
        <w:rPr>
          <w:sz w:val="26"/>
          <w:szCs w:val="26"/>
        </w:rPr>
        <w:t xml:space="preserve">с заведомо подложными государственными регистрационными знаками </w:t>
      </w:r>
      <w:r w:rsidR="00C6543F">
        <w:rPr>
          <w:b/>
          <w:color w:val="000000" w:themeColor="text1"/>
          <w:sz w:val="26"/>
          <w:szCs w:val="26"/>
        </w:rPr>
        <w:t>***</w:t>
      </w:r>
      <w:r>
        <w:rPr>
          <w:sz w:val="26"/>
          <w:szCs w:val="26"/>
        </w:rPr>
        <w:t>.</w:t>
      </w:r>
    </w:p>
    <w:p w:rsidR="0078057F" w:rsidP="00137831">
      <w:pPr>
        <w:ind w:firstLine="720"/>
        <w:jc w:val="both"/>
        <w:rPr>
          <w:sz w:val="26"/>
          <w:szCs w:val="26"/>
        </w:rPr>
      </w:pPr>
      <w:r>
        <w:rPr>
          <w:sz w:val="26"/>
          <w:szCs w:val="26"/>
        </w:rPr>
        <w:t>В судебном заседании</w:t>
      </w:r>
      <w:r>
        <w:rPr>
          <w:sz w:val="26"/>
          <w:szCs w:val="26"/>
        </w:rPr>
        <w:t xml:space="preserve"> Петров К.В. </w:t>
      </w:r>
      <w:r>
        <w:rPr>
          <w:sz w:val="26"/>
          <w:szCs w:val="26"/>
        </w:rPr>
        <w:t xml:space="preserve">вину признал, указал, что автомобиль купил в январе 2025, на учет не ставил, он не понял, что Шестухин И.С. сказал ему о том, что оставляет </w:t>
      </w:r>
      <w:r>
        <w:rPr>
          <w:sz w:val="26"/>
          <w:szCs w:val="26"/>
        </w:rPr>
        <w:t>г.р.з</w:t>
      </w:r>
      <w:r>
        <w:rPr>
          <w:sz w:val="26"/>
          <w:szCs w:val="26"/>
        </w:rPr>
        <w:t>. Е909ХН186 за собой.</w:t>
      </w:r>
    </w:p>
    <w:p w:rsidR="0078057F" w:rsidP="0078057F">
      <w:pPr>
        <w:ind w:firstLine="720"/>
        <w:jc w:val="both"/>
        <w:rPr>
          <w:sz w:val="26"/>
          <w:szCs w:val="26"/>
        </w:rPr>
      </w:pPr>
      <w:r>
        <w:rPr>
          <w:sz w:val="26"/>
          <w:szCs w:val="26"/>
        </w:rPr>
        <w:t>Изучив письменные материалы дела, мировой судья установил следующее.</w:t>
      </w:r>
    </w:p>
    <w:p w:rsidR="0078057F" w:rsidP="0078057F">
      <w:pPr>
        <w:pStyle w:val="s1"/>
        <w:shd w:val="clear" w:color="auto" w:fill="FFFFFF"/>
        <w:spacing w:before="0" w:beforeAutospacing="0" w:after="0" w:afterAutospacing="0"/>
        <w:ind w:firstLine="720"/>
        <w:jc w:val="both"/>
        <w:rPr>
          <w:color w:val="000000"/>
          <w:sz w:val="26"/>
          <w:szCs w:val="26"/>
          <w:shd w:val="clear" w:color="auto" w:fill="FFFFFF"/>
        </w:rPr>
      </w:pPr>
      <w:r>
        <w:rPr>
          <w:sz w:val="26"/>
          <w:szCs w:val="26"/>
        </w:rPr>
        <w:t xml:space="preserve">В соответствии с </w:t>
      </w:r>
      <w:hyperlink r:id="rId4" w:anchor="/document/12125267/entry/12202" w:history="1">
        <w:r>
          <w:rPr>
            <w:rStyle w:val="Hyperlink"/>
            <w:iCs/>
            <w:color w:val="auto"/>
            <w:sz w:val="26"/>
            <w:szCs w:val="26"/>
            <w:u w:val="none"/>
          </w:rPr>
          <w:t>частью</w:t>
        </w:r>
        <w:r>
          <w:rPr>
            <w:rStyle w:val="Hyperlink"/>
            <w:sz w:val="26"/>
            <w:szCs w:val="26"/>
          </w:rPr>
          <w:t xml:space="preserve"> </w:t>
        </w:r>
        <w:r>
          <w:rPr>
            <w:rStyle w:val="Hyperlink"/>
            <w:iCs/>
            <w:color w:val="auto"/>
            <w:sz w:val="26"/>
            <w:szCs w:val="26"/>
            <w:u w:val="none"/>
          </w:rPr>
          <w:t>4</w:t>
        </w:r>
        <w:r>
          <w:rPr>
            <w:rStyle w:val="Hyperlink"/>
            <w:sz w:val="26"/>
            <w:szCs w:val="26"/>
          </w:rPr>
          <w:t xml:space="preserve"> </w:t>
        </w:r>
        <w:r>
          <w:rPr>
            <w:rStyle w:val="Hyperlink"/>
            <w:iCs/>
            <w:color w:val="auto"/>
            <w:sz w:val="26"/>
            <w:szCs w:val="26"/>
            <w:u w:val="none"/>
          </w:rPr>
          <w:t>статьи</w:t>
        </w:r>
        <w:r>
          <w:rPr>
            <w:rStyle w:val="Hyperlink"/>
            <w:sz w:val="26"/>
            <w:szCs w:val="26"/>
          </w:rPr>
          <w:t xml:space="preserve"> </w:t>
        </w:r>
        <w:r>
          <w:rPr>
            <w:rStyle w:val="Hyperlink"/>
            <w:iCs/>
            <w:color w:val="auto"/>
            <w:sz w:val="26"/>
            <w:szCs w:val="26"/>
            <w:u w:val="none"/>
          </w:rPr>
          <w:t>12</w:t>
        </w:r>
        <w:r>
          <w:rPr>
            <w:rStyle w:val="Hyperlink"/>
            <w:sz w:val="26"/>
            <w:szCs w:val="26"/>
          </w:rPr>
          <w:t>.</w:t>
        </w:r>
        <w:r>
          <w:rPr>
            <w:rStyle w:val="Hyperlink"/>
            <w:iCs/>
            <w:color w:val="auto"/>
            <w:sz w:val="26"/>
            <w:szCs w:val="26"/>
            <w:u w:val="none"/>
          </w:rPr>
          <w:t>2</w:t>
        </w:r>
      </w:hyperlink>
      <w:r>
        <w:rPr>
          <w:sz w:val="26"/>
          <w:szCs w:val="26"/>
        </w:rPr>
        <w:t xml:space="preserve"> </w:t>
      </w:r>
      <w:r>
        <w:rPr>
          <w:rStyle w:val="Emphasis"/>
          <w:i w:val="0"/>
          <w:sz w:val="26"/>
          <w:szCs w:val="26"/>
        </w:rPr>
        <w:t>Кодекса</w:t>
      </w:r>
      <w:r>
        <w:rPr>
          <w:sz w:val="26"/>
          <w:szCs w:val="26"/>
        </w:rPr>
        <w:t xml:space="preserve"> Российской Федерации об административных правонарушениях </w:t>
      </w:r>
      <w:r>
        <w:rPr>
          <w:color w:val="000000"/>
          <w:sz w:val="26"/>
          <w:szCs w:val="26"/>
          <w:shd w:val="clear" w:color="auto" w:fill="FFFFFF"/>
        </w:rPr>
        <w:t>управление транспортным средством с заведомо </w:t>
      </w:r>
      <w:hyperlink r:id="rId5" w:anchor="dst100029" w:history="1">
        <w:r>
          <w:rPr>
            <w:rStyle w:val="Hyperlink"/>
            <w:color w:val="auto"/>
            <w:sz w:val="26"/>
            <w:szCs w:val="26"/>
            <w:u w:val="none"/>
            <w:shd w:val="clear" w:color="auto" w:fill="FFFFFF"/>
          </w:rPr>
          <w:t>подложными</w:t>
        </w:r>
      </w:hyperlink>
      <w:r>
        <w:rPr>
          <w:color w:val="000000"/>
          <w:sz w:val="26"/>
          <w:szCs w:val="26"/>
          <w:shd w:val="clear" w:color="auto" w:fill="FFFFFF"/>
        </w:rPr>
        <w:t> государственными регистрационными знаками.</w:t>
      </w:r>
    </w:p>
    <w:p w:rsidR="0078057F" w:rsidP="0078057F">
      <w:pPr>
        <w:pStyle w:val="s1"/>
        <w:shd w:val="clear" w:color="auto" w:fill="FFFFFF"/>
        <w:spacing w:before="0" w:beforeAutospacing="0" w:after="0" w:afterAutospacing="0"/>
        <w:ind w:firstLine="720"/>
        <w:jc w:val="both"/>
        <w:rPr>
          <w:sz w:val="26"/>
          <w:szCs w:val="26"/>
        </w:rPr>
      </w:pPr>
      <w:r>
        <w:rPr>
          <w:sz w:val="26"/>
          <w:szCs w:val="26"/>
        </w:rPr>
        <w:t xml:space="preserve">В силу </w:t>
      </w:r>
      <w:hyperlink r:id="rId4" w:anchor="/document/1305770/entry/2031" w:history="1">
        <w:r>
          <w:rPr>
            <w:rStyle w:val="Hyperlink"/>
            <w:color w:val="000000" w:themeColor="text1"/>
            <w:sz w:val="26"/>
            <w:szCs w:val="26"/>
            <w:u w:val="none"/>
          </w:rPr>
          <w:t>пункта 2.3.1</w:t>
        </w:r>
      </w:hyperlink>
      <w:r>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78057F" w:rsidP="0078057F">
      <w:pPr>
        <w:autoSpaceDE w:val="0"/>
        <w:autoSpaceDN w:val="0"/>
        <w:adjustRightInd w:val="0"/>
        <w:ind w:firstLine="567"/>
        <w:jc w:val="both"/>
        <w:rPr>
          <w:sz w:val="26"/>
          <w:szCs w:val="26"/>
        </w:rPr>
      </w:pPr>
      <w:hyperlink r:id="rId6" w:history="1">
        <w:r>
          <w:rPr>
            <w:rStyle w:val="Hyperlink"/>
            <w:color w:val="auto"/>
            <w:sz w:val="26"/>
            <w:szCs w:val="26"/>
            <w:u w:val="none"/>
          </w:rPr>
          <w:t>Пунктом 2</w:t>
        </w:r>
      </w:hyperlink>
      <w:r>
        <w:rPr>
          <w:sz w:val="26"/>
          <w:szCs w:val="26"/>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размещаются в правом нижнем углу ветрового стекла в установленных случаях лицензионная карточка.</w:t>
      </w:r>
    </w:p>
    <w:p w:rsidR="0078057F" w:rsidP="0078057F">
      <w:pPr>
        <w:autoSpaceDE w:val="0"/>
        <w:autoSpaceDN w:val="0"/>
        <w:adjustRightInd w:val="0"/>
        <w:ind w:firstLine="567"/>
        <w:jc w:val="both"/>
        <w:rPr>
          <w:sz w:val="26"/>
          <w:szCs w:val="26"/>
        </w:rPr>
      </w:pPr>
      <w:r>
        <w:rPr>
          <w:sz w:val="26"/>
          <w:szCs w:val="26"/>
        </w:rPr>
        <w:t xml:space="preserve">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7" w:history="1">
        <w:r>
          <w:rPr>
            <w:rStyle w:val="Hyperlink"/>
            <w:color w:val="auto"/>
            <w:sz w:val="26"/>
            <w:szCs w:val="26"/>
            <w:u w:val="none"/>
          </w:rPr>
          <w:t>Постановлением</w:t>
        </w:r>
      </w:hyperlink>
      <w:r>
        <w:rPr>
          <w:sz w:val="26"/>
          <w:szCs w:val="26"/>
        </w:rPr>
        <w:t xml:space="preserve"> Правительства РФ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78057F" w:rsidP="0078057F">
      <w:pPr>
        <w:pStyle w:val="s1"/>
        <w:shd w:val="clear" w:color="auto" w:fill="FFFFFF"/>
        <w:spacing w:before="0" w:beforeAutospacing="0" w:after="0" w:afterAutospacing="0"/>
        <w:ind w:firstLine="720"/>
        <w:jc w:val="both"/>
        <w:rPr>
          <w:sz w:val="26"/>
          <w:szCs w:val="26"/>
        </w:rPr>
      </w:pPr>
      <w:r>
        <w:rPr>
          <w:sz w:val="26"/>
          <w:szCs w:val="26"/>
        </w:rPr>
        <w:t>Под подложными регистрационными знаками подразумеваются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нанесённые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78057F" w:rsidP="0078057F">
      <w:pPr>
        <w:pStyle w:val="BodyText"/>
        <w:ind w:firstLine="720"/>
        <w:rPr>
          <w:szCs w:val="26"/>
        </w:rPr>
      </w:pPr>
      <w:r>
        <w:rPr>
          <w:szCs w:val="26"/>
        </w:rPr>
        <w:t>Вина Петрова К.В. подтверждается исследованными в судебном заседании:</w:t>
      </w:r>
    </w:p>
    <w:p w:rsidR="0078057F" w:rsidP="0078057F">
      <w:pPr>
        <w:pStyle w:val="BodyText"/>
        <w:ind w:firstLine="720"/>
        <w:rPr>
          <w:szCs w:val="26"/>
        </w:rPr>
      </w:pPr>
      <w:r>
        <w:rPr>
          <w:szCs w:val="26"/>
        </w:rPr>
        <w:t>- протоколом об административном правонарушении;</w:t>
      </w:r>
    </w:p>
    <w:p w:rsidR="0078057F" w:rsidP="0078057F">
      <w:pPr>
        <w:pStyle w:val="BodyText"/>
        <w:ind w:firstLine="720"/>
        <w:rPr>
          <w:szCs w:val="26"/>
        </w:rPr>
      </w:pPr>
      <w:r>
        <w:rPr>
          <w:szCs w:val="26"/>
        </w:rPr>
        <w:t>-рапортом сотрудника ГИБДД.</w:t>
      </w:r>
    </w:p>
    <w:p w:rsidR="0078057F" w:rsidP="0078057F">
      <w:pPr>
        <w:pStyle w:val="BodyText"/>
        <w:ind w:firstLine="720"/>
        <w:rPr>
          <w:szCs w:val="26"/>
        </w:rPr>
      </w:pPr>
      <w:r>
        <w:rPr>
          <w:szCs w:val="26"/>
        </w:rPr>
        <w:t>-справкой</w:t>
      </w:r>
    </w:p>
    <w:p w:rsidR="0078057F" w:rsidP="0078057F">
      <w:pPr>
        <w:pStyle w:val="BodyText"/>
        <w:ind w:firstLine="720"/>
        <w:rPr>
          <w:szCs w:val="26"/>
        </w:rPr>
      </w:pPr>
      <w:r>
        <w:rPr>
          <w:szCs w:val="26"/>
        </w:rPr>
        <w:t>-карточкой учета т/с</w:t>
      </w:r>
    </w:p>
    <w:p w:rsidR="0078057F" w:rsidP="0078057F">
      <w:pPr>
        <w:pStyle w:val="BodyText"/>
        <w:ind w:firstLine="720"/>
        <w:rPr>
          <w:szCs w:val="26"/>
        </w:rPr>
      </w:pPr>
      <w:r>
        <w:rPr>
          <w:szCs w:val="26"/>
        </w:rPr>
        <w:t>-СД-диском с видеозаписью</w:t>
      </w:r>
    </w:p>
    <w:p w:rsidR="0078057F" w:rsidP="0078057F">
      <w:pPr>
        <w:pStyle w:val="BodyText"/>
        <w:ind w:firstLine="720"/>
        <w:rPr>
          <w:szCs w:val="26"/>
        </w:rPr>
      </w:pPr>
      <w:r>
        <w:rPr>
          <w:szCs w:val="26"/>
        </w:rPr>
        <w:t xml:space="preserve">-протоколом изъятия </w:t>
      </w:r>
      <w:r>
        <w:rPr>
          <w:szCs w:val="26"/>
        </w:rPr>
        <w:t>г.р.з</w:t>
      </w:r>
      <w:r>
        <w:rPr>
          <w:szCs w:val="26"/>
        </w:rPr>
        <w:t>.</w:t>
      </w:r>
      <w:r w:rsidR="00137831">
        <w:rPr>
          <w:szCs w:val="26"/>
        </w:rPr>
        <w:t>, СТС.</w:t>
      </w:r>
    </w:p>
    <w:p w:rsidR="0078057F" w:rsidP="0078057F">
      <w:pPr>
        <w:pStyle w:val="BodyText"/>
        <w:ind w:firstLine="720"/>
        <w:rPr>
          <w:szCs w:val="26"/>
        </w:rPr>
      </w:pPr>
      <w:r>
        <w:rPr>
          <w:szCs w:val="26"/>
        </w:rPr>
        <w:t>Действия правонарушителя мировой судья квалифицирует по ч.4 ст.12.2 КоАП РФ.</w:t>
      </w:r>
    </w:p>
    <w:p w:rsidR="0078057F" w:rsidP="0078057F">
      <w:pPr>
        <w:pStyle w:val="BodyText"/>
        <w:ind w:firstLine="720"/>
        <w:rPr>
          <w:szCs w:val="26"/>
        </w:rPr>
      </w:pPr>
      <w:r>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37831" w:rsidP="0078057F">
      <w:pPr>
        <w:pStyle w:val="BodyTextIndent"/>
        <w:spacing w:after="0"/>
        <w:ind w:left="0" w:firstLine="709"/>
        <w:jc w:val="both"/>
        <w:rPr>
          <w:snapToGrid w:val="0"/>
          <w:sz w:val="26"/>
          <w:szCs w:val="26"/>
        </w:rPr>
      </w:pPr>
      <w:r>
        <w:rPr>
          <w:snapToGrid w:val="0"/>
          <w:sz w:val="26"/>
          <w:szCs w:val="26"/>
        </w:rPr>
        <w:t>Смягчающим</w:t>
      </w:r>
      <w:r w:rsidR="0078057F">
        <w:rPr>
          <w:snapToGrid w:val="0"/>
          <w:sz w:val="26"/>
          <w:szCs w:val="26"/>
        </w:rPr>
        <w:t xml:space="preserve"> </w:t>
      </w:r>
      <w:r>
        <w:rPr>
          <w:snapToGrid w:val="0"/>
          <w:sz w:val="26"/>
          <w:szCs w:val="26"/>
        </w:rPr>
        <w:t>административную ответственность обстоятельством является признание вины.</w:t>
      </w:r>
    </w:p>
    <w:p w:rsidR="0078057F" w:rsidP="0078057F">
      <w:pPr>
        <w:pStyle w:val="BodyTextIndent"/>
        <w:spacing w:after="0"/>
        <w:ind w:left="0" w:firstLine="709"/>
        <w:jc w:val="both"/>
        <w:rPr>
          <w:snapToGrid w:val="0"/>
          <w:sz w:val="26"/>
          <w:szCs w:val="26"/>
        </w:rPr>
      </w:pPr>
      <w:r>
        <w:rPr>
          <w:snapToGrid w:val="0"/>
          <w:sz w:val="26"/>
          <w:szCs w:val="26"/>
        </w:rPr>
        <w:t>О</w:t>
      </w:r>
      <w:r>
        <w:rPr>
          <w:snapToGrid w:val="0"/>
          <w:sz w:val="26"/>
          <w:szCs w:val="26"/>
        </w:rPr>
        <w:t xml:space="preserve">тягчающих административную ответственность обстоятельств мировым судьей не установлено. </w:t>
      </w:r>
    </w:p>
    <w:p w:rsidR="0078057F" w:rsidP="0078057F">
      <w:pPr>
        <w:ind w:firstLine="540"/>
        <w:jc w:val="both"/>
        <w:rPr>
          <w:sz w:val="26"/>
          <w:szCs w:val="26"/>
        </w:rPr>
      </w:pPr>
      <w:r>
        <w:rPr>
          <w:sz w:val="26"/>
          <w:szCs w:val="26"/>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78057F" w:rsidP="0078057F">
      <w:pPr>
        <w:ind w:firstLine="709"/>
        <w:jc w:val="both"/>
        <w:rPr>
          <w:snapToGrid w:val="0"/>
          <w:sz w:val="26"/>
          <w:szCs w:val="26"/>
        </w:rPr>
      </w:pPr>
      <w:r>
        <w:rPr>
          <w:snapToGrid w:val="0"/>
          <w:sz w:val="26"/>
          <w:szCs w:val="26"/>
        </w:rPr>
        <w:t>Руководствуясь ст. ст. 23.1, 29.5, 29.6, 29.10 КоАП РФ, мировой судья</w:t>
      </w:r>
    </w:p>
    <w:p w:rsidR="0078057F" w:rsidP="0078057F">
      <w:pPr>
        <w:jc w:val="both"/>
        <w:rPr>
          <w:snapToGrid w:val="0"/>
          <w:sz w:val="26"/>
          <w:szCs w:val="26"/>
        </w:rPr>
      </w:pPr>
    </w:p>
    <w:p w:rsidR="0078057F" w:rsidP="0078057F">
      <w:pPr>
        <w:ind w:firstLine="720"/>
        <w:jc w:val="center"/>
        <w:rPr>
          <w:b/>
          <w:snapToGrid w:val="0"/>
          <w:sz w:val="26"/>
          <w:szCs w:val="26"/>
        </w:rPr>
      </w:pPr>
      <w:r>
        <w:rPr>
          <w:b/>
          <w:snapToGrid w:val="0"/>
          <w:sz w:val="26"/>
          <w:szCs w:val="26"/>
        </w:rPr>
        <w:t>ПОСТАНОВИЛ:</w:t>
      </w:r>
    </w:p>
    <w:p w:rsidR="0078057F" w:rsidP="0078057F">
      <w:pPr>
        <w:ind w:firstLine="720"/>
        <w:jc w:val="center"/>
        <w:rPr>
          <w:b/>
          <w:snapToGrid w:val="0"/>
          <w:sz w:val="26"/>
          <w:szCs w:val="26"/>
        </w:rPr>
      </w:pPr>
    </w:p>
    <w:p w:rsidR="0078057F" w:rsidP="0078057F">
      <w:pPr>
        <w:pStyle w:val="BodyText2"/>
        <w:ind w:firstLine="567"/>
        <w:rPr>
          <w:b/>
          <w:color w:val="auto"/>
          <w:szCs w:val="26"/>
        </w:rPr>
      </w:pPr>
      <w:r>
        <w:rPr>
          <w:color w:val="auto"/>
          <w:szCs w:val="26"/>
        </w:rPr>
        <w:t xml:space="preserve">Признать </w:t>
      </w:r>
      <w:r>
        <w:rPr>
          <w:b/>
          <w:szCs w:val="26"/>
        </w:rPr>
        <w:t xml:space="preserve">Петрова </w:t>
      </w:r>
      <w:r w:rsidR="00C6543F">
        <w:rPr>
          <w:b/>
          <w:color w:val="000000" w:themeColor="text1"/>
          <w:szCs w:val="26"/>
        </w:rPr>
        <w:t xml:space="preserve">*** </w:t>
      </w:r>
      <w:r>
        <w:rPr>
          <w:color w:val="auto"/>
          <w:szCs w:val="26"/>
        </w:rPr>
        <w:t xml:space="preserve">виновным в совершении административного правонарушения, предусмотренного ч.4 ст.12.2 КоАП РФ, и назначить ему наказание в виде лишения права управления транспортными средствами сроком на </w:t>
      </w:r>
      <w:r>
        <w:rPr>
          <w:b/>
          <w:color w:val="auto"/>
          <w:szCs w:val="26"/>
        </w:rPr>
        <w:t>шесть месяцев.</w:t>
      </w:r>
    </w:p>
    <w:p w:rsidR="0078057F" w:rsidRPr="00512F0B" w:rsidP="0078057F">
      <w:pPr>
        <w:ind w:firstLine="709"/>
        <w:jc w:val="both"/>
        <w:rPr>
          <w:sz w:val="26"/>
          <w:szCs w:val="26"/>
        </w:rPr>
      </w:pPr>
      <w:r>
        <w:rPr>
          <w:color w:val="000000"/>
          <w:sz w:val="26"/>
          <w:szCs w:val="26"/>
        </w:rPr>
        <w:t>Государственные регистрационные знаки Е909ХН186 уничтожить.</w:t>
      </w:r>
    </w:p>
    <w:p w:rsidR="0078057F" w:rsidP="0078057F">
      <w:pPr>
        <w:pStyle w:val="BodyText2"/>
        <w:ind w:firstLine="567"/>
        <w:rPr>
          <w:b/>
          <w:color w:val="auto"/>
          <w:szCs w:val="26"/>
        </w:rPr>
      </w:pPr>
      <w:r w:rsidRPr="00512F0B">
        <w:rPr>
          <w:rFonts w:eastAsia="Times New Roman CYR"/>
          <w:szCs w:val="26"/>
        </w:rPr>
        <w:t xml:space="preserve">  Уничтожение поручить</w:t>
      </w:r>
      <w:r>
        <w:rPr>
          <w:rFonts w:eastAsia="Times New Roman CYR"/>
          <w:szCs w:val="26"/>
        </w:rPr>
        <w:t xml:space="preserve"> ГИБДД МОМВД России «Ханты-Мансийский».</w:t>
      </w:r>
    </w:p>
    <w:p w:rsidR="0078057F" w:rsidP="0078057F">
      <w:pPr>
        <w:snapToGrid w:val="0"/>
        <w:ind w:firstLine="567"/>
        <w:jc w:val="both"/>
        <w:rPr>
          <w:sz w:val="26"/>
          <w:szCs w:val="26"/>
        </w:rPr>
      </w:pPr>
      <w:r>
        <w:rPr>
          <w:sz w:val="26"/>
          <w:szCs w:val="26"/>
        </w:rPr>
        <w:t xml:space="preserve">  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57F" w:rsidP="0078057F">
      <w:pPr>
        <w:ind w:firstLine="567"/>
        <w:jc w:val="both"/>
        <w:rPr>
          <w:sz w:val="26"/>
          <w:szCs w:val="26"/>
        </w:rPr>
      </w:pPr>
      <w:r>
        <w:rPr>
          <w:sz w:val="26"/>
          <w:szCs w:val="26"/>
        </w:rPr>
        <w:t xml:space="preserve">  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8057F" w:rsidP="0078057F">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6"/>
          <w:szCs w:val="26"/>
        </w:rPr>
        <w:t>вида  осуществляется</w:t>
      </w:r>
      <w:r>
        <w:rPr>
          <w:sz w:val="26"/>
          <w:szCs w:val="26"/>
        </w:rPr>
        <w:t xml:space="preserve"> путем изъятия соответственно </w:t>
      </w:r>
      <w:hyperlink r:id="rId8" w:history="1">
        <w:r>
          <w:rPr>
            <w:rStyle w:val="Hyperlink"/>
            <w:color w:val="auto"/>
            <w:sz w:val="26"/>
            <w:szCs w:val="26"/>
            <w:u w:val="none"/>
          </w:rPr>
          <w:t>водительского удостоверения</w:t>
        </w:r>
      </w:hyperlink>
      <w:r>
        <w:rPr>
          <w:sz w:val="26"/>
          <w:szCs w:val="26"/>
        </w:rPr>
        <w:t>.</w:t>
      </w:r>
    </w:p>
    <w:p w:rsidR="0078057F" w:rsidP="0078057F">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8057F" w:rsidP="0078057F">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Pr>
            <w:rStyle w:val="Hyperlink"/>
            <w:color w:val="auto"/>
            <w:sz w:val="26"/>
            <w:szCs w:val="26"/>
            <w:u w:val="none"/>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6"/>
          <w:szCs w:val="26"/>
        </w:rPr>
        <w:t>г.Ханты-</w:t>
      </w:r>
      <w:r>
        <w:rPr>
          <w:sz w:val="26"/>
          <w:szCs w:val="26"/>
        </w:rPr>
        <w:t>Мансийск</w:t>
      </w:r>
      <w:r>
        <w:rPr>
          <w:sz w:val="26"/>
          <w:szCs w:val="26"/>
        </w:rPr>
        <w:t xml:space="preserve">, </w:t>
      </w:r>
      <w:r>
        <w:rPr>
          <w:sz w:val="26"/>
          <w:szCs w:val="26"/>
        </w:rPr>
        <w:t>ул.Мира</w:t>
      </w:r>
      <w:r>
        <w:rPr>
          <w:sz w:val="26"/>
          <w:szCs w:val="26"/>
        </w:rPr>
        <w:t>, 108 / 2), а в случае утраты указанных документов заявить об этом в указанный орган в тот же срок.</w:t>
      </w:r>
    </w:p>
    <w:p w:rsidR="0078057F" w:rsidP="0078057F">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057F" w:rsidP="0078057F">
      <w:pPr>
        <w:pStyle w:val="BodyText2"/>
        <w:ind w:firstLine="708"/>
        <w:rPr>
          <w:color w:val="auto"/>
          <w:szCs w:val="26"/>
        </w:rPr>
      </w:pPr>
    </w:p>
    <w:p w:rsidR="0078057F" w:rsidP="0078057F">
      <w:pPr>
        <w:jc w:val="both"/>
        <w:rPr>
          <w:sz w:val="26"/>
          <w:szCs w:val="26"/>
        </w:rPr>
      </w:pPr>
    </w:p>
    <w:p w:rsidR="0078057F" w:rsidP="0078057F">
      <w:pPr>
        <w:jc w:val="both"/>
        <w:rPr>
          <w:sz w:val="26"/>
          <w:szCs w:val="26"/>
        </w:rPr>
      </w:pPr>
      <w:r>
        <w:rPr>
          <w:sz w:val="26"/>
          <w:szCs w:val="26"/>
        </w:rPr>
        <w:t>Мировой судья                                                                                  О.А. Новокшенова</w:t>
      </w:r>
    </w:p>
    <w:p w:rsidR="0078057F" w:rsidP="0078057F">
      <w:pPr>
        <w:ind w:right="-1050"/>
        <w:jc w:val="both"/>
        <w:rPr>
          <w:sz w:val="26"/>
          <w:szCs w:val="26"/>
        </w:rPr>
      </w:pPr>
      <w:r>
        <w:rPr>
          <w:sz w:val="26"/>
          <w:szCs w:val="26"/>
        </w:rPr>
        <w:t>Копия верна:</w:t>
      </w:r>
    </w:p>
    <w:p w:rsidR="0078057F" w:rsidP="0078057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О.А. Новокшенова</w:t>
      </w:r>
    </w:p>
    <w:p w:rsidR="0078057F" w:rsidP="0078057F">
      <w:pPr>
        <w:rPr>
          <w:sz w:val="26"/>
          <w:szCs w:val="26"/>
        </w:rPr>
      </w:pPr>
    </w:p>
    <w:p w:rsidR="0078057F" w:rsidP="0078057F">
      <w:pPr>
        <w:rPr>
          <w:sz w:val="26"/>
          <w:szCs w:val="26"/>
        </w:rPr>
      </w:pPr>
    </w:p>
    <w:p w:rsidR="0078057F" w:rsidP="0078057F">
      <w:pPr>
        <w:rPr>
          <w:sz w:val="26"/>
          <w:szCs w:val="26"/>
        </w:rPr>
      </w:pPr>
    </w:p>
    <w:p w:rsidR="0078057F" w:rsidP="0078057F">
      <w:pPr>
        <w:rPr>
          <w:sz w:val="26"/>
          <w:szCs w:val="26"/>
        </w:rPr>
      </w:pPr>
    </w:p>
    <w:p w:rsidR="0078057F" w:rsidP="0078057F">
      <w:pPr>
        <w:rPr>
          <w:sz w:val="26"/>
          <w:szCs w:val="26"/>
        </w:rPr>
      </w:pPr>
    </w:p>
    <w:p w:rsidR="0078057F" w:rsidP="0078057F">
      <w:pPr>
        <w:rPr>
          <w:sz w:val="26"/>
          <w:szCs w:val="26"/>
        </w:rPr>
      </w:pPr>
    </w:p>
    <w:p w:rsidR="007D229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B5"/>
    <w:rsid w:val="00137831"/>
    <w:rsid w:val="002907B2"/>
    <w:rsid w:val="004046B5"/>
    <w:rsid w:val="00512F0B"/>
    <w:rsid w:val="0078057F"/>
    <w:rsid w:val="007D2299"/>
    <w:rsid w:val="00C654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02CE1D1-CEF6-4A27-8BED-2A896B7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8057F"/>
    <w:rPr>
      <w:color w:val="0000FF"/>
      <w:u w:val="single"/>
    </w:rPr>
  </w:style>
  <w:style w:type="paragraph" w:styleId="Title">
    <w:name w:val="Title"/>
    <w:basedOn w:val="Normal"/>
    <w:link w:val="a"/>
    <w:qFormat/>
    <w:rsid w:val="0078057F"/>
    <w:pPr>
      <w:jc w:val="center"/>
    </w:pPr>
    <w:rPr>
      <w:b/>
      <w:sz w:val="27"/>
      <w:szCs w:val="20"/>
    </w:rPr>
  </w:style>
  <w:style w:type="character" w:customStyle="1" w:styleId="a">
    <w:name w:val="Название Знак"/>
    <w:basedOn w:val="DefaultParagraphFont"/>
    <w:link w:val="Title"/>
    <w:rsid w:val="0078057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8057F"/>
    <w:pPr>
      <w:jc w:val="both"/>
    </w:pPr>
    <w:rPr>
      <w:sz w:val="26"/>
      <w:szCs w:val="20"/>
    </w:rPr>
  </w:style>
  <w:style w:type="character" w:customStyle="1" w:styleId="a0">
    <w:name w:val="Основной текст Знак"/>
    <w:basedOn w:val="DefaultParagraphFont"/>
    <w:link w:val="BodyText"/>
    <w:semiHidden/>
    <w:rsid w:val="0078057F"/>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78057F"/>
    <w:pPr>
      <w:spacing w:after="120"/>
      <w:ind w:left="283"/>
    </w:pPr>
  </w:style>
  <w:style w:type="character" w:customStyle="1" w:styleId="a1">
    <w:name w:val="Основной текст с отступом Знак"/>
    <w:basedOn w:val="DefaultParagraphFont"/>
    <w:link w:val="BodyTextIndent"/>
    <w:semiHidden/>
    <w:rsid w:val="0078057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78057F"/>
    <w:pPr>
      <w:snapToGrid w:val="0"/>
      <w:jc w:val="both"/>
    </w:pPr>
    <w:rPr>
      <w:color w:val="000000"/>
      <w:sz w:val="26"/>
      <w:szCs w:val="20"/>
    </w:rPr>
  </w:style>
  <w:style w:type="character" w:customStyle="1" w:styleId="2">
    <w:name w:val="Основной текст 2 Знак"/>
    <w:basedOn w:val="DefaultParagraphFont"/>
    <w:link w:val="BodyText2"/>
    <w:semiHidden/>
    <w:rsid w:val="0078057F"/>
    <w:rPr>
      <w:rFonts w:ascii="Times New Roman" w:eastAsia="Times New Roman" w:hAnsi="Times New Roman" w:cs="Times New Roman"/>
      <w:color w:val="000000"/>
      <w:sz w:val="26"/>
      <w:szCs w:val="20"/>
      <w:lang w:eastAsia="ru-RU"/>
    </w:rPr>
  </w:style>
  <w:style w:type="paragraph" w:customStyle="1" w:styleId="s1">
    <w:name w:val="s_1"/>
    <w:basedOn w:val="Normal"/>
    <w:rsid w:val="0078057F"/>
    <w:pPr>
      <w:spacing w:before="100" w:beforeAutospacing="1" w:after="100" w:afterAutospacing="1"/>
    </w:pPr>
  </w:style>
  <w:style w:type="character" w:styleId="Emphasis">
    <w:name w:val="Emphasis"/>
    <w:basedOn w:val="DefaultParagraphFont"/>
    <w:uiPriority w:val="20"/>
    <w:qFormat/>
    <w:rsid w:val="0078057F"/>
    <w:rPr>
      <w:i/>
      <w:iCs/>
    </w:rPr>
  </w:style>
  <w:style w:type="paragraph" w:styleId="BalloonText">
    <w:name w:val="Balloon Text"/>
    <w:basedOn w:val="Normal"/>
    <w:link w:val="a2"/>
    <w:uiPriority w:val="99"/>
    <w:semiHidden/>
    <w:unhideWhenUsed/>
    <w:rsid w:val="0013783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378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327611/22a8021e55a34bf836a3ee20ba0408f95c24c1bc/" TargetMode="External" /><Relationship Id="rId6" Type="http://schemas.openxmlformats.org/officeDocument/2006/relationships/hyperlink" Target="garantF1://1205770.2002" TargetMode="External" /><Relationship Id="rId7" Type="http://schemas.openxmlformats.org/officeDocument/2006/relationships/hyperlink" Target="garantF1://1205770.0" TargetMode="External" /><Relationship Id="rId8" Type="http://schemas.openxmlformats.org/officeDocument/2006/relationships/hyperlink" Target="garantf1://2440357.6600/" TargetMode="External" /><Relationship Id="rId9"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